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46" w:rsidRDefault="004A4E46" w:rsidP="0068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AEB">
        <w:rPr>
          <w:rFonts w:ascii="Times New Roman" w:eastAsia="Calibri" w:hAnsi="Times New Roman" w:cs="Times New Roman"/>
          <w:b/>
          <w:sz w:val="28"/>
          <w:szCs w:val="28"/>
        </w:rPr>
        <w:t>Карта индивидуального</w:t>
      </w:r>
      <w:r w:rsidR="006804A0" w:rsidRPr="00354A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04A0" w:rsidRPr="00354AE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образовательного маршрута </w:t>
      </w:r>
      <w:r w:rsidR="006804A0" w:rsidRPr="00354AE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воспитанника </w:t>
      </w:r>
    </w:p>
    <w:p w:rsidR="006804A0" w:rsidRPr="00354AEB" w:rsidRDefault="006804A0" w:rsidP="0068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54AEB">
        <w:rPr>
          <w:rFonts w:ascii="Times New Roman" w:eastAsia="Calibri" w:hAnsi="Times New Roman" w:cs="Times New Roman"/>
          <w:b/>
          <w:sz w:val="28"/>
          <w:szCs w:val="28"/>
        </w:rPr>
        <w:t>стар</w:t>
      </w:r>
      <w:r w:rsidR="004A4E46">
        <w:rPr>
          <w:rFonts w:ascii="Times New Roman" w:eastAsia="Calibri" w:hAnsi="Times New Roman" w:cs="Times New Roman"/>
          <w:b/>
          <w:sz w:val="28"/>
          <w:szCs w:val="28"/>
        </w:rPr>
        <w:t>шей логопедической группы на 2024</w:t>
      </w:r>
      <w:r w:rsidRPr="00354AEB">
        <w:rPr>
          <w:rFonts w:ascii="Times New Roman" w:eastAsia="Calibri" w:hAnsi="Times New Roman" w:cs="Times New Roman"/>
          <w:b/>
          <w:sz w:val="28"/>
          <w:szCs w:val="28"/>
        </w:rPr>
        <w:t xml:space="preserve"> - 20</w:t>
      </w:r>
      <w:r w:rsidR="004A4E46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354AEB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4A0" w:rsidRPr="006804A0" w:rsidRDefault="006804A0" w:rsidP="0068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4A0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6804A0" w:rsidRPr="006804A0" w:rsidRDefault="006804A0" w:rsidP="0068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4A0" w:rsidRPr="006B1210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210">
        <w:rPr>
          <w:rFonts w:ascii="Times New Roman" w:eastAsia="Calibri" w:hAnsi="Times New Roman" w:cs="Times New Roman"/>
          <w:sz w:val="24"/>
          <w:szCs w:val="24"/>
        </w:rPr>
        <w:t>Дата проведения первичной диагностики: _</w:t>
      </w:r>
      <w:r w:rsidR="004A4E46">
        <w:rPr>
          <w:rFonts w:ascii="Times New Roman" w:eastAsia="Calibri" w:hAnsi="Times New Roman" w:cs="Times New Roman"/>
          <w:sz w:val="24"/>
          <w:szCs w:val="24"/>
          <w:u w:val="single"/>
        </w:rPr>
        <w:t>сентябрь 2024</w:t>
      </w:r>
      <w:r w:rsidRPr="006B1210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Pr="006B1210">
        <w:rPr>
          <w:rFonts w:ascii="Times New Roman" w:eastAsia="Calibri" w:hAnsi="Times New Roman" w:cs="Times New Roman"/>
          <w:sz w:val="24"/>
          <w:szCs w:val="24"/>
        </w:rPr>
        <w:t xml:space="preserve">     Дата проведения вторичной диагностики: __</w:t>
      </w:r>
      <w:r w:rsidRPr="006B1210">
        <w:rPr>
          <w:rFonts w:ascii="Times New Roman" w:eastAsia="Calibri" w:hAnsi="Times New Roman" w:cs="Times New Roman"/>
          <w:sz w:val="24"/>
          <w:szCs w:val="24"/>
          <w:u w:val="single"/>
        </w:rPr>
        <w:t>январь 20</w:t>
      </w:r>
      <w:r w:rsidR="004A4E46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6B1210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Pr="006B121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804A0" w:rsidRPr="006B1210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210">
        <w:rPr>
          <w:rFonts w:ascii="Times New Roman" w:eastAsia="Calibri" w:hAnsi="Times New Roman" w:cs="Times New Roman"/>
          <w:sz w:val="24"/>
          <w:szCs w:val="24"/>
        </w:rPr>
        <w:t>Дата пров</w:t>
      </w:r>
      <w:r w:rsidR="004A4E46">
        <w:rPr>
          <w:rFonts w:ascii="Times New Roman" w:eastAsia="Calibri" w:hAnsi="Times New Roman" w:cs="Times New Roman"/>
          <w:sz w:val="24"/>
          <w:szCs w:val="24"/>
        </w:rPr>
        <w:t xml:space="preserve">едения итоговой </w:t>
      </w:r>
      <w:proofErr w:type="gramStart"/>
      <w:r w:rsidR="004A4E46">
        <w:rPr>
          <w:rFonts w:ascii="Times New Roman" w:eastAsia="Calibri" w:hAnsi="Times New Roman" w:cs="Times New Roman"/>
          <w:sz w:val="24"/>
          <w:szCs w:val="24"/>
        </w:rPr>
        <w:t xml:space="preserve">диагностики:  </w:t>
      </w:r>
      <w:r w:rsidRPr="006B1210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6B1210">
        <w:rPr>
          <w:rFonts w:ascii="Times New Roman" w:eastAsia="Calibri" w:hAnsi="Times New Roman" w:cs="Times New Roman"/>
          <w:sz w:val="24"/>
          <w:szCs w:val="24"/>
        </w:rPr>
        <w:t>__</w:t>
      </w:r>
      <w:r w:rsidRPr="006B1210">
        <w:rPr>
          <w:rFonts w:ascii="Times New Roman" w:eastAsia="Calibri" w:hAnsi="Times New Roman" w:cs="Times New Roman"/>
          <w:sz w:val="24"/>
          <w:szCs w:val="24"/>
          <w:u w:val="single"/>
        </w:rPr>
        <w:t>май 20</w:t>
      </w:r>
      <w:r w:rsidR="004A4E46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6B1210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Pr="006B121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6804A0" w:rsidRPr="006B1210" w:rsidRDefault="004A4E46" w:rsidP="0068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Воспитатели: Чуприна Ю.Н., Попова А.С. </w:t>
      </w:r>
    </w:p>
    <w:p w:rsidR="006804A0" w:rsidRPr="006B1210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2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Фамилия, имя ребенка: </w:t>
      </w:r>
      <w:r w:rsidR="004A4E4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Дарина А.  </w:t>
      </w:r>
      <w:r w:rsidRPr="006B12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Дата рождения:</w:t>
      </w:r>
      <w:r w:rsidRPr="006B12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4A4E46" w:rsidRPr="004A4E4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30</w:t>
      </w:r>
      <w:r w:rsidRPr="004A4E4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.0</w:t>
      </w:r>
      <w:r w:rsidR="004A4E46" w:rsidRPr="004A4E4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8</w:t>
      </w:r>
      <w:r w:rsidRPr="004A4E4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.201</w:t>
      </w:r>
      <w:r w:rsidR="004A4E46" w:rsidRPr="004A4E4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9</w:t>
      </w:r>
      <w:r w:rsidRPr="004A4E46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г</w:t>
      </w:r>
      <w:r w:rsidRPr="004A4E46"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  <w:t>.</w:t>
      </w:r>
    </w:p>
    <w:tbl>
      <w:tblPr>
        <w:tblpPr w:leftFromText="180" w:rightFromText="180" w:vertAnchor="text" w:horzAnchor="margin" w:tblpX="-385" w:tblpY="18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3686"/>
        <w:gridCol w:w="3936"/>
        <w:gridCol w:w="661"/>
        <w:gridCol w:w="661"/>
        <w:gridCol w:w="662"/>
      </w:tblGrid>
      <w:tr w:rsidR="006804A0" w:rsidRPr="006804A0" w:rsidTr="008A308C">
        <w:trPr>
          <w:trHeight w:val="695"/>
        </w:trPr>
        <w:tc>
          <w:tcPr>
            <w:tcW w:w="2268" w:type="dxa"/>
            <w:vMerge w:val="restart"/>
            <w:vAlign w:val="center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04A0">
              <w:rPr>
                <w:rFonts w:ascii="Arial" w:eastAsia="Calibri" w:hAnsi="Arial" w:cs="Arial"/>
                <w:b/>
                <w:sz w:val="24"/>
                <w:szCs w:val="24"/>
              </w:rPr>
              <w:t>Проблема</w:t>
            </w:r>
          </w:p>
        </w:tc>
        <w:tc>
          <w:tcPr>
            <w:tcW w:w="3118" w:type="dxa"/>
            <w:vMerge w:val="restart"/>
            <w:vAlign w:val="center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04A0">
              <w:rPr>
                <w:rFonts w:ascii="Arial" w:eastAsia="Calibri" w:hAnsi="Arial" w:cs="Arial"/>
                <w:b/>
                <w:sz w:val="24"/>
                <w:szCs w:val="24"/>
              </w:rPr>
              <w:t>Цели и задачи образовательной работы</w:t>
            </w:r>
          </w:p>
        </w:tc>
        <w:tc>
          <w:tcPr>
            <w:tcW w:w="3686" w:type="dxa"/>
            <w:vMerge w:val="restart"/>
            <w:vAlign w:val="center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04A0">
              <w:rPr>
                <w:rFonts w:ascii="Arial" w:eastAsia="Calibri" w:hAnsi="Arial" w:cs="Arial"/>
                <w:b/>
                <w:sz w:val="24"/>
                <w:szCs w:val="24"/>
              </w:rPr>
              <w:t>Методики, приёмы, методы и средства.</w:t>
            </w:r>
          </w:p>
        </w:tc>
        <w:tc>
          <w:tcPr>
            <w:tcW w:w="3936" w:type="dxa"/>
            <w:vMerge w:val="restart"/>
            <w:vAlign w:val="center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04A0">
              <w:rPr>
                <w:rFonts w:ascii="Arial" w:eastAsia="Calibri" w:hAnsi="Arial" w:cs="Arial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gridSpan w:val="3"/>
            <w:vAlign w:val="center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804A0">
              <w:rPr>
                <w:rFonts w:ascii="Arial" w:eastAsia="Calibri" w:hAnsi="Arial" w:cs="Arial"/>
                <w:b/>
                <w:sz w:val="24"/>
                <w:szCs w:val="24"/>
              </w:rPr>
              <w:t>Результаты  работы</w:t>
            </w:r>
          </w:p>
        </w:tc>
      </w:tr>
      <w:tr w:rsidR="006804A0" w:rsidRPr="006804A0" w:rsidTr="008A308C">
        <w:trPr>
          <w:trHeight w:val="70"/>
        </w:trPr>
        <w:tc>
          <w:tcPr>
            <w:tcW w:w="2268" w:type="dxa"/>
            <w:vMerge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04A0">
              <w:rPr>
                <w:rFonts w:ascii="Arial" w:eastAsia="Calibri" w:hAnsi="Arial" w:cs="Arial"/>
                <w:sz w:val="20"/>
                <w:szCs w:val="20"/>
              </w:rPr>
              <w:t>Н.Г.</w:t>
            </w:r>
          </w:p>
        </w:tc>
        <w:tc>
          <w:tcPr>
            <w:tcW w:w="661" w:type="dxa"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04A0">
              <w:rPr>
                <w:rFonts w:ascii="Arial" w:eastAsia="Calibri" w:hAnsi="Arial" w:cs="Arial"/>
                <w:sz w:val="20"/>
                <w:szCs w:val="20"/>
              </w:rPr>
              <w:t>С.Г.</w:t>
            </w:r>
          </w:p>
        </w:tc>
        <w:tc>
          <w:tcPr>
            <w:tcW w:w="662" w:type="dxa"/>
            <w:vAlign w:val="center"/>
          </w:tcPr>
          <w:p w:rsidR="006804A0" w:rsidRPr="006804A0" w:rsidRDefault="006804A0" w:rsidP="006804A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04A0">
              <w:rPr>
                <w:rFonts w:ascii="Arial" w:eastAsia="Calibri" w:hAnsi="Arial" w:cs="Arial"/>
                <w:sz w:val="20"/>
                <w:szCs w:val="20"/>
              </w:rPr>
              <w:t>К.Г.</w:t>
            </w:r>
          </w:p>
        </w:tc>
      </w:tr>
      <w:tr w:rsidR="006804A0" w:rsidRPr="006804A0" w:rsidTr="008A308C">
        <w:trPr>
          <w:trHeight w:val="1177"/>
        </w:trPr>
        <w:tc>
          <w:tcPr>
            <w:tcW w:w="226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Испытывает трудности: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ФЭМП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Учить считать (отсчитывать) в пределах 10. Продолжать учить правильно пользоваться количественными и порядковыми числительными. Учить сравнивать рядом стоящие числа в пределах 10 (опираясь на наглядность), устанавливать, какое число больше (меньше) другого; уравнивать неравное число предметов. Учить раскладывать предметы различной величины, размещая их в ряд в порядке возрастания (убывания) длины, высоты. Закреплять представления о форме предметов: круглая, треугольная, четырехугольная. Выражать словами местонахождение предмета по отношению к другим предметам. Учить последовательно называть дни недели, времена года, последовательность частей суток.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Игровые упражнения с моделями: частей суток в виде круга, разделенного на 4 сектора;  дней недели в виде радуги, зонтика, </w:t>
            </w:r>
            <w:proofErr w:type="spellStart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семицветика</w:t>
            </w:r>
            <w:proofErr w:type="spellEnd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; модель с выраженными временами года;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- д\и на развитие математических способностей: «Покажи, что больше», «Чудесный мешочек»;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-С\р математического содержания: «Магазин», «Детский сад» и т.д.;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-работа с д\материалом: </w:t>
            </w:r>
            <w:proofErr w:type="spellStart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гео</w:t>
            </w:r>
            <w:proofErr w:type="spellEnd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. фигуры, схемы, таблицы, цифры;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-на занятиях объединять в группу к сильным детям;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- п\и «Найди свой домик», «Ручейки» и т.д.;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- опыты, эксперименты.</w:t>
            </w:r>
          </w:p>
        </w:tc>
        <w:tc>
          <w:tcPr>
            <w:tcW w:w="393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Умеет считать (отсчитывать) в пределах 10. Правильно пользоваться количественными и порядковыми числительными. Сравнивать рядом стоящие числа в пределах 10 (опираясь на наглядность), устанавливать, какое число больше (меньше) другого; уравнивать неравное число предметов. Сравнивать предметы различной величины, размещая их в ряд в порядке возрастания (убывания) длины, высоты. Различать форму предметов: круглую, треугольную, четырехугольную. Выражать словами местонахождение предмета по отношению к другим предметам. Называть дни недели, времена года, последовательность частей суток.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62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4A0" w:rsidRPr="006804A0" w:rsidTr="008A308C">
        <w:trPr>
          <w:trHeight w:val="1241"/>
        </w:trPr>
        <w:tc>
          <w:tcPr>
            <w:tcW w:w="226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Испытывает трудности: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предметным окружением: свойства предметов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самостоятельно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      </w:r>
          </w:p>
        </w:tc>
        <w:tc>
          <w:tcPr>
            <w:tcW w:w="368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д\и «что предмет расскажет о себе?», «какие предметы, облегчающие труд человека в быту?» и т.д., настольно – печатные игры «Собери предмет», «мастерская по ремонту» и т.д., игры загадки, отгадки», алгоритмические игры «Узнаем, какой материал»; учить описывать предметы; опыты и эксперименты «Знакомься, это капрон» и т.д.;</w:t>
            </w:r>
          </w:p>
        </w:tc>
        <w:tc>
          <w:tcPr>
            <w:tcW w:w="393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Умеет самостоятельно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2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4A0" w:rsidRPr="006804A0" w:rsidTr="008A308C">
        <w:trPr>
          <w:trHeight w:val="125"/>
        </w:trPr>
        <w:tc>
          <w:tcPr>
            <w:tcW w:w="226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Испытывает трудности: мир предметов</w:t>
            </w:r>
          </w:p>
        </w:tc>
        <w:tc>
          <w:tcPr>
            <w:tcW w:w="311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о предметах, облегчающих труд человека в быту. Развивать умение самостоятельно определять материалы, из которых сделан предмет; сравнивает (по назначению, цвету, форме, материалу), классифицирует (стеклянная, керамическая, деревянная, пластмассовая и т.п.)</w:t>
            </w:r>
          </w:p>
        </w:tc>
        <w:tc>
          <w:tcPr>
            <w:tcW w:w="368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д\и «что предмет расскажет о себе?», «какие предметы, облегчающие труд человека в быту?» и т.д., настольно – печатные игры «Собери предмет», «мастерская по ремонту» и т.д., игры загадки, отгадки», алгоритмические игры «Узнаем, какой материал»; учить описывать предметы; опыты и эксперименты «Знакомься, это капрон» и т.д.;</w:t>
            </w:r>
          </w:p>
        </w:tc>
        <w:tc>
          <w:tcPr>
            <w:tcW w:w="393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 представления о предметах, облегчающих труд человека в быту. Умеет самостоятельно определять материалы, из которых сделан предмет; сравнивает (по назначению, цвету, форме, материалу), классифицирует (стеклянная, керамическая, деревянная, пластмассовая и т.п.) 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2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4A0" w:rsidRPr="006804A0" w:rsidTr="008A308C">
        <w:trPr>
          <w:trHeight w:val="64"/>
        </w:trPr>
        <w:tc>
          <w:tcPr>
            <w:tcW w:w="226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Испытывает трудности: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социальным окружением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представления о значимости человека труда </w:t>
            </w:r>
            <w:proofErr w:type="gramStart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</w:t>
            </w:r>
            <w:proofErr w:type="gramEnd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знакомить с профессиями воспитателя, учителя, врача, строителя, работников сельского хозяйства, транспорта, торговли, связи, художника, писателя, композитора и т.д.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представление о родном крае, культуре, традициях, праздниках.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представление о воинах – защитниках Отечества, о разных родах войск.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Беседы о членах семьи «Мой папа, моя мама», «Отдыхаем всей семьей», встречи с близкими людьми; д\и «Чей я ребенок, угадай», «Найди пару»; целевые экскурсии и наблюдения за работой людей разных профессий; рассматривание иллюстрированного материала (картин, фотографий, слайды, мультфильмы</w:t>
            </w:r>
            <w:proofErr w:type="gramStart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),с</w:t>
            </w:r>
            <w:proofErr w:type="gramEnd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\р игры; встречи с людьми; выставки изделий.</w:t>
            </w:r>
          </w:p>
        </w:tc>
        <w:tc>
          <w:tcPr>
            <w:tcW w:w="393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представления о значимости человека труда Знаком с профессиями воспитателя, учителя, врача, строителя, работников сельского хозяйства, транспорта, торговли, связи, художника, писателя, композитора и т.д.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представление о родном крае, культуре, традициях, праздниках.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представление о воинах – защитниках Отечества, о разных родах войск.</w:t>
            </w:r>
          </w:p>
          <w:p w:rsidR="006804A0" w:rsidRPr="006804A0" w:rsidRDefault="006804A0" w:rsidP="006804A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2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4A0" w:rsidRPr="006804A0" w:rsidTr="008A308C">
        <w:trPr>
          <w:trHeight w:val="528"/>
        </w:trPr>
        <w:tc>
          <w:tcPr>
            <w:tcW w:w="226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Испытывает трудности: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растительный мир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и уточнять представления о растениях. Познакомить с некоторыми способами вегетативного размножения комнатных растений: черенками, листиками, усиками. Учить устанавливать </w:t>
            </w: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связи между состоянием растения и условиями окружающей среды, выявлять причины происходящих изменений (листья высохли – недостаточно воды, листья бледнеют – недостаточно света, растет медленно – не хватает питательных веществ.</w:t>
            </w:r>
          </w:p>
        </w:tc>
        <w:tc>
          <w:tcPr>
            <w:tcW w:w="368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Экскурсии и </w:t>
            </w:r>
            <w:proofErr w:type="gramStart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походы  на</w:t>
            </w:r>
            <w:proofErr w:type="gramEnd"/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природу; индивидуальная работа в уголке природы; беседы на развитие и обобщение представлений о растениях; художественное творчество (поделки из природного материала, рисование, лепка);  д\и экологической </w:t>
            </w: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 «Что где растет?», «Собери из частей», «С какого дерева листок?», «Угадай по описанию»  и т.д., «Лото», «Домино» ; чтение художественных произведением с обсуждением; рассматривание иллюстраций; посещение музеев, выставок; с\р игры «Путешествие по лесу»</w:t>
            </w:r>
          </w:p>
        </w:tc>
        <w:tc>
          <w:tcPr>
            <w:tcW w:w="393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Знает лес, луг, сад. Знает деревья, кустарники, цветы ближайшего окружения.  Знает некоторые способы вегетативного размножения комнатных растений: черенками, листьями, усиками. Умеет устанавливать связь между состоянием растения и условиями </w:t>
            </w: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окружающей среды.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2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4A0" w:rsidRPr="006804A0" w:rsidTr="008A308C">
        <w:trPr>
          <w:trHeight w:val="378"/>
        </w:trPr>
        <w:tc>
          <w:tcPr>
            <w:tcW w:w="226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Испытывает трудности: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человек – часть природы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представление, что человек – часть природы и что он должен беречь, охранять и защищать ее. 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>Д\и «Что такое хорошо, что такое плохо»;</w:t>
            </w:r>
          </w:p>
        </w:tc>
        <w:tc>
          <w:tcPr>
            <w:tcW w:w="3936" w:type="dxa"/>
          </w:tcPr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 представление, что человек – часть природы и что он должен беречь, охранять и защищать ее. </w:t>
            </w:r>
          </w:p>
          <w:p w:rsidR="006804A0" w:rsidRPr="006804A0" w:rsidRDefault="006804A0" w:rsidP="006804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61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2" w:type="dxa"/>
          </w:tcPr>
          <w:p w:rsidR="006804A0" w:rsidRPr="006804A0" w:rsidRDefault="006804A0" w:rsidP="0068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804A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Рекомендации родителям:</w:t>
      </w:r>
    </w:p>
    <w:p w:rsidR="00410021" w:rsidRPr="006804A0" w:rsidRDefault="00410021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- дайте почувствовать, что специальные занятия – не скучная неизбежность, а интересное, занимательное дело, игра, в которой он должен обязательно выиграть;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- поощряйте малейшие успехи и будьте терпеливы при неудачах;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4AEB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приобрести рабочие тетради и  пособия для домашних занятий по математике и окружающему миру;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вместе читать книги по данной теме, рассматривать иллюстрации, обсуждать прочитанное и увиденное в повседневной жизни; 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- разгадывать загадки;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совершать экскурсии, походы, целевые прогулки;    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- наблюдения в природе;</w:t>
      </w:r>
    </w:p>
    <w:p w:rsidR="006804A0" w:rsidRPr="00354AEB" w:rsidRDefault="006804A0" w:rsidP="006804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EB">
        <w:rPr>
          <w:rFonts w:ascii="Times New Roman" w:eastAsia="Calibri" w:hAnsi="Times New Roman" w:cs="Times New Roman"/>
          <w:sz w:val="28"/>
          <w:szCs w:val="28"/>
          <w:lang w:eastAsia="ru-RU"/>
        </w:rPr>
        <w:t>- просмотр видеофильмов.</w:t>
      </w: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B0381" w:rsidRPr="00CB0381" w:rsidRDefault="00CB0381" w:rsidP="004A4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B0381" w:rsidRPr="00CB0381" w:rsidRDefault="00CB0381" w:rsidP="00CB0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804A0" w:rsidRPr="006804A0" w:rsidRDefault="006804A0" w:rsidP="006804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870" w:rsidRDefault="000B7870"/>
    <w:sectPr w:rsidR="000B7870" w:rsidSect="00354AEB">
      <w:pgSz w:w="16838" w:h="11906" w:orient="landscape"/>
      <w:pgMar w:top="992" w:right="70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FC"/>
    <w:rsid w:val="000B7870"/>
    <w:rsid w:val="001158DA"/>
    <w:rsid w:val="002464FC"/>
    <w:rsid w:val="00354AEB"/>
    <w:rsid w:val="00410021"/>
    <w:rsid w:val="004A4E46"/>
    <w:rsid w:val="006804A0"/>
    <w:rsid w:val="006B1210"/>
    <w:rsid w:val="007C0DB8"/>
    <w:rsid w:val="00CA6660"/>
    <w:rsid w:val="00CB0381"/>
    <w:rsid w:val="00F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581A-5A76-4F43-80E5-AC2052A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13</cp:revision>
  <dcterms:created xsi:type="dcterms:W3CDTF">2017-11-18T11:02:00Z</dcterms:created>
  <dcterms:modified xsi:type="dcterms:W3CDTF">2025-01-31T06:34:00Z</dcterms:modified>
</cp:coreProperties>
</file>